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bookmarkStart w:id="0" w:name="_GoBack"/>
      <w:bookmarkEnd w:id="0"/>
      <w:r w:rsidRPr="00AF17E3">
        <w:rPr>
          <w:rFonts w:ascii="Times New Roman" w:hAnsi="Times New Roman" w:cs="Times New Roman"/>
          <w:color w:val="000000"/>
          <w:lang w:val="bg-BG"/>
        </w:rPr>
        <w:t xml:space="preserve">На основу члана 8. став 1. Уредбе о средствима за подстицање програма или недостајућег дела средстава за финансирање програма од јавног интереса које реализују удружења („Службени гласник РС”, број 16/2018) и члана 11. Одлуке о поступку доделе и контроле коришћења средстава за подстицање програма или недостајућег дела средстава за финансирање програма од јавног интереса („Сл. лист Општине/Града”, број __) __________________ </w:t>
      </w:r>
      <w:r w:rsidRPr="00AF17E3">
        <w:rPr>
          <w:rFonts w:ascii="Times New Roman" w:hAnsi="Times New Roman" w:cs="Times New Roman"/>
          <w:i/>
          <w:iCs/>
          <w:color w:val="000000"/>
          <w:lang w:val="bg-BG"/>
        </w:rPr>
        <w:t>(*руководилац надлежног органа локалне самоуправе / локалне управе)</w:t>
      </w:r>
      <w:r w:rsidRPr="00AF17E3">
        <w:rPr>
          <w:rFonts w:ascii="Times New Roman" w:hAnsi="Times New Roman" w:cs="Times New Roman"/>
          <w:color w:val="000000"/>
          <w:lang w:val="bg-BG"/>
        </w:rPr>
        <w:t xml:space="preserve"> доноси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AF17E3">
        <w:rPr>
          <w:rFonts w:ascii="Times New Roman" w:hAnsi="Times New Roman" w:cs="Times New Roman"/>
          <w:b/>
          <w:bCs/>
          <w:color w:val="000000"/>
          <w:lang w:val="bg-BG"/>
        </w:rPr>
        <w:t>Р Е Ш Е Њ Е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1.</w:t>
      </w:r>
      <w:r w:rsidRPr="00AF17E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r w:rsidRPr="00AF17E3">
        <w:rPr>
          <w:rFonts w:ascii="Times New Roman" w:hAnsi="Times New Roman" w:cs="Times New Roman"/>
          <w:color w:val="000000"/>
          <w:lang w:val="bg-BG"/>
        </w:rPr>
        <w:t xml:space="preserve">Образује се конкурсна комисија за спровођење Конкурса _______________ </w:t>
      </w:r>
      <w:r w:rsidRPr="00AF17E3">
        <w:rPr>
          <w:rFonts w:ascii="Times New Roman" w:hAnsi="Times New Roman" w:cs="Times New Roman"/>
          <w:i/>
          <w:iCs/>
          <w:color w:val="000000"/>
          <w:lang w:val="bg-BG"/>
        </w:rPr>
        <w:t>(*навести пун назив конкурса)</w:t>
      </w:r>
      <w:r w:rsidRPr="00AF17E3">
        <w:rPr>
          <w:rFonts w:ascii="Times New Roman" w:hAnsi="Times New Roman" w:cs="Times New Roman"/>
          <w:color w:val="000000"/>
          <w:lang w:val="bg-BG"/>
        </w:rPr>
        <w:t xml:space="preserve"> број ____________ објављеног _______________ </w:t>
      </w:r>
      <w:r w:rsidRPr="00AF17E3">
        <w:rPr>
          <w:rFonts w:ascii="Times New Roman" w:hAnsi="Times New Roman" w:cs="Times New Roman"/>
          <w:i/>
          <w:iCs/>
          <w:color w:val="000000"/>
          <w:lang w:val="bg-BG"/>
        </w:rPr>
        <w:t>(*датум његовог објављивања)</w:t>
      </w:r>
      <w:r w:rsidRPr="00AF17E3">
        <w:rPr>
          <w:rFonts w:ascii="Times New Roman" w:hAnsi="Times New Roman" w:cs="Times New Roman"/>
          <w:color w:val="000000"/>
          <w:lang w:val="bg-BG"/>
        </w:rPr>
        <w:t xml:space="preserve"> (у даљем тексту: Комисија).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 xml:space="preserve">2. Задаци Комисије: </w:t>
      </w:r>
    </w:p>
    <w:p w:rsidR="00AF17E3" w:rsidRPr="003206CF" w:rsidRDefault="00AF17E3" w:rsidP="003206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264" w:lineRule="atLeast"/>
        <w:ind w:left="993" w:hanging="426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Комисија отвара пријаве и проверава испуњеност услова за учешће на конкурсу и благовременост пријава;</w:t>
      </w:r>
    </w:p>
    <w:p w:rsidR="00AF17E3" w:rsidRPr="003206CF" w:rsidRDefault="00AF17E3" w:rsidP="003206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264" w:lineRule="atLeast"/>
        <w:ind w:left="993" w:hanging="426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Комисија упућује захтев органу надлежном за област на коју се конкурс односи да утврди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реализује;</w:t>
      </w:r>
    </w:p>
    <w:p w:rsidR="00AF17E3" w:rsidRPr="003206CF" w:rsidRDefault="00AF17E3" w:rsidP="003206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264" w:lineRule="atLeast"/>
        <w:ind w:left="993" w:hanging="426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Комисија врши оцену уредно поднетих програма, применом критеријума и мерила утврђених конкурсом (оцењивање програма врши сваки члан Комисије независно, за сваки програм и по сваком од критеријума);</w:t>
      </w:r>
    </w:p>
    <w:p w:rsidR="00AF17E3" w:rsidRPr="003206CF" w:rsidRDefault="00AF17E3" w:rsidP="003206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264" w:lineRule="atLeast"/>
        <w:ind w:left="993" w:hanging="426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за сваки програм који се разматра Комисија сачињава образложење у коме се обавезно наводе разлози за одговарајуће оцењивање тог програма;</w:t>
      </w:r>
    </w:p>
    <w:p w:rsidR="00AF17E3" w:rsidRPr="003206CF" w:rsidRDefault="00AF17E3" w:rsidP="003206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264" w:lineRule="atLeast"/>
        <w:ind w:left="993" w:hanging="426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Комисија утврђује листу вредновања и рангирања пријављених програма, у року од 60 дана од дана истека рока за подношење пријаве.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3. Комисија има ____ чланова.</w:t>
      </w:r>
    </w:p>
    <w:p w:rsidR="00AF17E3" w:rsidRPr="00AF17E3" w:rsidRDefault="003206CF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>
        <w:rPr>
          <w:rFonts w:ascii="Times New Roman" w:hAnsi="Times New Roman" w:cs="Times New Roman"/>
          <w:color w:val="000000"/>
          <w:lang w:val="sr-Latn-RS"/>
        </w:rPr>
        <w:t xml:space="preserve">    </w:t>
      </w:r>
      <w:r w:rsidR="00AF17E3" w:rsidRPr="00AF17E3">
        <w:rPr>
          <w:rFonts w:ascii="Times New Roman" w:hAnsi="Times New Roman" w:cs="Times New Roman"/>
          <w:color w:val="000000"/>
          <w:lang w:val="bg-BG"/>
        </w:rPr>
        <w:t>У Комисију се именују:</w:t>
      </w:r>
    </w:p>
    <w:p w:rsidR="00AF17E3" w:rsidRPr="003206CF" w:rsidRDefault="00AF17E3" w:rsidP="003206CF">
      <w:pPr>
        <w:pStyle w:val="ListParagraph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име и презиме члана, звање, назив институције;</w:t>
      </w:r>
    </w:p>
    <w:p w:rsidR="00AF17E3" w:rsidRPr="003206CF" w:rsidRDefault="00AF17E3" w:rsidP="003206CF">
      <w:pPr>
        <w:pStyle w:val="ListParagraph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име и презиме члана, звање, назив институције;</w:t>
      </w:r>
    </w:p>
    <w:p w:rsidR="00AF17E3" w:rsidRPr="003206CF" w:rsidRDefault="00AF17E3" w:rsidP="003206CF">
      <w:pPr>
        <w:pStyle w:val="ListParagraph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име и презиме члана, представник стручне јавности</w:t>
      </w:r>
    </w:p>
    <w:p w:rsidR="00AF17E3" w:rsidRPr="003206CF" w:rsidRDefault="00AF17E3" w:rsidP="003206CF">
      <w:pPr>
        <w:pStyle w:val="ListParagraph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….</w:t>
      </w:r>
    </w:p>
    <w:p w:rsidR="00AF17E3" w:rsidRPr="003206CF" w:rsidRDefault="00AF17E3" w:rsidP="003206CF">
      <w:pPr>
        <w:pStyle w:val="ListParagraph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206CF">
        <w:rPr>
          <w:rFonts w:ascii="Times New Roman" w:hAnsi="Times New Roman" w:cs="Times New Roman"/>
          <w:color w:val="000000"/>
          <w:lang w:val="bg-BG"/>
        </w:rPr>
        <w:t>….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 xml:space="preserve">4. Након пријема, а пре разматрања пристиглих пријава, чланови Комисије дају писане изјаве о непостојању сукоба интереса у вези са учесницима конкурса или се изузимају из рада Комисије уколико такав интерес постоји. 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У случају да се члан Комисије изузме из рада, председник општине / градоначелник ће посебним решењем, у року од три дана, именовати новог члана Комисије из исте структуре из које је био изузети члан Комисије.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Комисија доноси пословник о раду, којим се уређују питања организације, начина рада и одлучивања као и друга питања од значаја за рад Комисије.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5. О обезбеђивању услова за рад Комисије стара се начелник ______ управе.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6. Комисија је дужна да Листу вредновања и рангирања програма са обра­зложењем, достави председнику општине / градоначелнику у року од 60 дана од дана истека рока за подношење пријава.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lastRenderedPageBreak/>
        <w:t>7.</w:t>
      </w:r>
      <w:r w:rsidRPr="00AF17E3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r w:rsidRPr="00AF17E3">
        <w:rPr>
          <w:rFonts w:ascii="Times New Roman" w:hAnsi="Times New Roman" w:cs="Times New Roman"/>
          <w:color w:val="000000"/>
          <w:lang w:val="bg-BG"/>
        </w:rPr>
        <w:t>Комисија престаје са радом даном утврђивања коначне листе вредновања и рангирања програма удружења.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8. Ово решење објављује се на интернет презентацији Општине/Града _______.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AF17E3">
        <w:rPr>
          <w:rFonts w:ascii="Times New Roman" w:hAnsi="Times New Roman" w:cs="Times New Roman"/>
          <w:b/>
          <w:bCs/>
          <w:color w:val="000000"/>
          <w:lang w:val="bg-BG"/>
        </w:rPr>
        <w:t>О б р а з л о ж е њ е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AF17E3">
        <w:rPr>
          <w:rFonts w:ascii="Times New Roman" w:hAnsi="Times New Roman" w:cs="Times New Roman"/>
          <w:i/>
          <w:iCs/>
          <w:color w:val="000000"/>
          <w:lang w:val="bg-BG"/>
        </w:rPr>
        <w:t>(*Образло</w:t>
      </w:r>
      <w:r w:rsidRPr="00AF17E3">
        <w:rPr>
          <w:rFonts w:ascii="Times New Roman" w:hAnsi="Times New Roman" w:cs="Times New Roman"/>
          <w:color w:val="000000"/>
          <w:lang w:val="bg-BG"/>
        </w:rPr>
        <w:t>же</w:t>
      </w:r>
      <w:r w:rsidRPr="00AF17E3">
        <w:rPr>
          <w:rFonts w:ascii="Times New Roman" w:hAnsi="Times New Roman" w:cs="Times New Roman"/>
          <w:i/>
          <w:iCs/>
          <w:color w:val="000000"/>
          <w:lang w:val="bg-BG"/>
        </w:rPr>
        <w:t>ње обавезно треба да садр</w:t>
      </w:r>
      <w:r w:rsidRPr="00AF17E3">
        <w:rPr>
          <w:rFonts w:ascii="Times New Roman" w:hAnsi="Times New Roman" w:cs="Times New Roman"/>
          <w:color w:val="000000"/>
          <w:lang w:val="bg-BG"/>
        </w:rPr>
        <w:t>ж</w:t>
      </w:r>
      <w:r w:rsidRPr="00AF17E3">
        <w:rPr>
          <w:rFonts w:ascii="Times New Roman" w:hAnsi="Times New Roman" w:cs="Times New Roman"/>
          <w:i/>
          <w:iCs/>
          <w:color w:val="000000"/>
          <w:lang w:val="bg-BG"/>
        </w:rPr>
        <w:t>и циљ конкурса и извор и обим средстава)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___</w:t>
      </w:r>
      <w:r w:rsidR="003206CF">
        <w:rPr>
          <w:rFonts w:ascii="Times New Roman" w:hAnsi="Times New Roman" w:cs="Times New Roman"/>
          <w:color w:val="000000"/>
          <w:lang w:val="sr-Latn-RS"/>
        </w:rPr>
        <w:t>______</w:t>
      </w:r>
      <w:r w:rsidRPr="00AF17E3">
        <w:rPr>
          <w:rFonts w:ascii="Times New Roman" w:hAnsi="Times New Roman" w:cs="Times New Roman"/>
          <w:color w:val="000000"/>
          <w:lang w:val="bg-BG"/>
        </w:rPr>
        <w:t>______________________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Потпис доносиоца, тј. председника</w:t>
      </w:r>
    </w:p>
    <w:p w:rsidR="00AF17E3" w:rsidRPr="00AF17E3" w:rsidRDefault="00AF17E3" w:rsidP="00AF17E3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AF17E3">
        <w:rPr>
          <w:rFonts w:ascii="Times New Roman" w:hAnsi="Times New Roman" w:cs="Times New Roman"/>
          <w:color w:val="000000"/>
          <w:lang w:val="bg-BG"/>
        </w:rPr>
        <w:t>општине / градоначелника</w:t>
      </w:r>
    </w:p>
    <w:p w:rsidR="00AF17E3" w:rsidRPr="00FA2EA3" w:rsidRDefault="00AF17E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sectPr w:rsidR="00AF17E3" w:rsidRPr="00FA2EA3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95E" w:rsidRDefault="0080395E" w:rsidP="009F428A">
      <w:r>
        <w:separator/>
      </w:r>
    </w:p>
  </w:endnote>
  <w:endnote w:type="continuationSeparator" w:id="0">
    <w:p w:rsidR="0080395E" w:rsidRDefault="0080395E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95E" w:rsidRDefault="0080395E" w:rsidP="009F428A">
      <w:r>
        <w:separator/>
      </w:r>
    </w:p>
  </w:footnote>
  <w:footnote w:type="continuationSeparator" w:id="0">
    <w:p w:rsidR="0080395E" w:rsidRDefault="0080395E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9"/>
  </w:num>
  <w:num w:numId="5">
    <w:abstractNumId w:val="4"/>
  </w:num>
  <w:num w:numId="6">
    <w:abstractNumId w:val="1"/>
  </w:num>
  <w:num w:numId="7">
    <w:abstractNumId w:val="13"/>
  </w:num>
  <w:num w:numId="8">
    <w:abstractNumId w:val="11"/>
  </w:num>
  <w:num w:numId="9">
    <w:abstractNumId w:val="8"/>
  </w:num>
  <w:num w:numId="10">
    <w:abstractNumId w:val="14"/>
  </w:num>
  <w:num w:numId="11">
    <w:abstractNumId w:val="15"/>
  </w:num>
  <w:num w:numId="12">
    <w:abstractNumId w:val="3"/>
  </w:num>
  <w:num w:numId="13">
    <w:abstractNumId w:val="2"/>
  </w:num>
  <w:num w:numId="14">
    <w:abstractNumId w:val="0"/>
  </w:num>
  <w:num w:numId="15">
    <w:abstractNumId w:val="12"/>
  </w:num>
  <w:num w:numId="16">
    <w:abstractNumId w:val="7"/>
  </w:num>
  <w:num w:numId="17">
    <w:abstractNumId w:val="16"/>
  </w:num>
  <w:num w:numId="18">
    <w:abstractNumId w:val="9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D17A2"/>
    <w:rsid w:val="001E13F3"/>
    <w:rsid w:val="00214A94"/>
    <w:rsid w:val="002A2BD5"/>
    <w:rsid w:val="003206CF"/>
    <w:rsid w:val="003A5F53"/>
    <w:rsid w:val="00607519"/>
    <w:rsid w:val="0080395E"/>
    <w:rsid w:val="008D0AB4"/>
    <w:rsid w:val="009F428A"/>
    <w:rsid w:val="00A014A1"/>
    <w:rsid w:val="00A34F2D"/>
    <w:rsid w:val="00AF17E3"/>
    <w:rsid w:val="00BD5A2D"/>
    <w:rsid w:val="00D30EF5"/>
    <w:rsid w:val="00D73D47"/>
    <w:rsid w:val="00E370BA"/>
    <w:rsid w:val="00EB76FC"/>
    <w:rsid w:val="00EF2457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632270-14A3-3046-9335-AA70A656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2019-08-17T10:20:00Z</dcterms:created>
  <dcterms:modified xsi:type="dcterms:W3CDTF">2019-08-17T10:21:00Z</dcterms:modified>
</cp:coreProperties>
</file>